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media/image1.png" ContentType="image/png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МИНИСТЕРСТВО НАУКИ И ВЫСШЕГО ОБРАЗОВАНИЯ</w:t>
      </w:r>
    </w:p>
    <w:p>
      <w:pPr>
        <w:pStyle w:val="Normal"/>
        <w:jc w:val="center"/>
        <w:rPr>
          <w:bCs/>
          <w:sz w:val="20"/>
          <w:szCs w:val="20"/>
        </w:rPr>
      </w:pPr>
      <w:r>
        <w:rPr>
          <w:bCs/>
          <w:sz w:val="16"/>
          <w:szCs w:val="16"/>
        </w:rPr>
        <w:t>РОССИЙСКОЙ ФЕДЕРАЦИИ</w:t>
      </w:r>
    </w:p>
    <w:p>
      <w:pPr>
        <w:pStyle w:val="Normal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keepNext w:val="true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lang w:val="en-US"/>
        </w:rPr>
      </w:pPr>
      <w:r>
        <w:rPr>
          <w:sz w:val="20"/>
          <w:szCs w:val="20"/>
          <w:lang w:val="en-US"/>
        </w:rPr>
        <w:t>[</w:t>
      </w:r>
      <w:r>
        <w:rPr>
          <w:sz w:val="20"/>
          <w:szCs w:val="20"/>
          <w:lang w:val="ru-RU"/>
        </w:rPr>
        <w:t>Наименование учебного заведения</w:t>
      </w:r>
      <w:r>
        <w:rPr>
          <w:sz w:val="20"/>
          <w:szCs w:val="20"/>
          <w:lang w:val="en-US"/>
        </w:rPr>
        <w:t>]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lang w:val="en-US"/>
        </w:rPr>
      </w:pPr>
      <w:r>
        <w:rPr>
          <w:sz w:val="20"/>
          <w:szCs w:val="20"/>
          <w:lang w:val="en-US"/>
        </w:rPr>
        <w:t>[</w:t>
      </w:r>
      <w:r>
        <w:rPr>
          <w:sz w:val="20"/>
          <w:szCs w:val="20"/>
          <w:lang w:val="ru-RU"/>
        </w:rPr>
        <w:t>Наименование факультета</w:t>
      </w:r>
      <w:r>
        <w:rPr>
          <w:sz w:val="20"/>
          <w:szCs w:val="20"/>
          <w:lang w:val="en-US"/>
        </w:rPr>
        <w:t>]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lang w:val="en-US"/>
        </w:rPr>
      </w:pPr>
      <w:r>
        <w:rPr>
          <w:sz w:val="20"/>
          <w:szCs w:val="20"/>
          <w:lang w:val="en-US"/>
        </w:rPr>
        <w:t>[</w:t>
      </w:r>
      <w:r>
        <w:rPr>
          <w:sz w:val="20"/>
          <w:szCs w:val="20"/>
          <w:lang w:val="ru-RU"/>
        </w:rPr>
        <w:t>Наименование кафедры</w:t>
      </w:r>
      <w:r>
        <w:rPr>
          <w:sz w:val="20"/>
          <w:szCs w:val="20"/>
          <w:lang w:val="en-US"/>
        </w:rPr>
        <w:t>]</w:t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lang w:val="en-US"/>
        </w:rPr>
      </w:pPr>
      <w:r>
        <w:rPr>
          <w:b/>
          <w:sz w:val="28"/>
          <w:szCs w:val="28"/>
          <w:lang w:val="en-US"/>
        </w:rPr>
        <w:t>[</w:t>
      </w:r>
      <w:r>
        <w:rPr>
          <w:b/>
          <w:sz w:val="28"/>
          <w:szCs w:val="28"/>
          <w:lang w:val="ru-RU"/>
        </w:rPr>
        <w:t>ВИД РАБОТЫ</w:t>
      </w:r>
      <w:r>
        <w:rPr>
          <w:b/>
          <w:sz w:val="28"/>
          <w:szCs w:val="28"/>
          <w:lang w:val="en-US"/>
        </w:rPr>
        <w:t>]</w:t>
      </w:r>
    </w:p>
    <w:p>
      <w:pPr>
        <w:pStyle w:val="Normal"/>
        <w:spacing w:lineRule="auto" w:line="360"/>
        <w:jc w:val="center"/>
        <w:rPr/>
      </w:pPr>
      <w:r>
        <w:rPr>
          <w:sz w:val="22"/>
          <w:szCs w:val="22"/>
        </w:rPr>
        <w:t>по дисциплине</w:t>
      </w:r>
    </w:p>
    <w:p>
      <w:pPr>
        <w:pStyle w:val="Normal"/>
        <w:spacing w:lineRule="auto" w:line="360"/>
        <w:jc w:val="center"/>
        <w:rPr/>
      </w:pPr>
      <w:r>
        <w:rPr/>
        <w:t>«»</w:t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00" w:type="dxa"/>
        <w:jc w:val="left"/>
        <w:tblInd w:w="-3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27"/>
        <w:gridCol w:w="1"/>
        <w:gridCol w:w="2124"/>
        <w:gridCol w:w="1"/>
        <w:gridCol w:w="3647"/>
      </w:tblGrid>
      <w:tr>
        <w:trPr/>
        <w:tc>
          <w:tcPr>
            <w:tcW w:w="3827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 xml:space="preserve">Выполнила: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4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827" w:type="dxa"/>
            <w:tcBorders/>
            <w:shd w:fill="auto" w:val="clear"/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4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Проверил: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______________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3647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_________________________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дата, подпись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/>
      </w:pPr>
      <w:r>
        <w:rPr>
          <w:lang w:val="en-US"/>
        </w:rPr>
        <w:t>[</w:t>
      </w:r>
      <w:r>
        <w:rPr>
          <w:lang w:val="ru-RU"/>
        </w:rPr>
        <w:t>Город</w:t>
      </w:r>
      <w:r>
        <w:rPr>
          <w:lang w:val="en-US"/>
        </w:rPr>
        <w:t>]</w:t>
      </w:r>
      <w:r>
        <w:rPr/>
        <w:t>, 2020  г.</w:t>
      </w:r>
    </w:p>
    <w:sdt>
      <w:sdtPr>
        <w:docPartObj>
          <w:docPartGallery w:val="Table of Contents"/>
          <w:docPartUnique w:val="true"/>
        </w:docPartObj>
        <w:id w:val="1445046695"/>
      </w:sdtPr>
      <w:sdtContent>
        <w:p>
          <w:pPr>
            <w:pStyle w:val="TOCHeading"/>
            <w:ind w:left="709" w:hanging="709"/>
            <w:jc w:val="both"/>
            <w:rPr/>
          </w:pPr>
          <w:r>
            <w:rPr/>
            <w:t>Содержание</w:t>
          </w:r>
        </w:p>
        <w:p>
          <w:pPr>
            <w:pStyle w:val="12"/>
            <w:tabs>
              <w:tab w:val="right" w:pos="9629" w:leader="dot"/>
              <w:tab w:val="right" w:pos="9639" w:leader="dot"/>
            </w:tabs>
            <w:rPr/>
          </w:pPr>
          <w:r>
            <w:fldChar w:fldCharType="begin"/>
          </w:r>
          <w:r>
            <w:rPr>
              <w:webHidden/>
              <w:rStyle w:val="Style15"/>
              <w:vanish w:val="false"/>
            </w:rPr>
            <w:instrText> TOC \z \o "1-3" \u \h</w:instrText>
          </w:r>
          <w:r>
            <w:rPr>
              <w:webHidden/>
              <w:rStyle w:val="Style15"/>
              <w:vanish w:val="false"/>
            </w:rPr>
            <w:fldChar w:fldCharType="separate"/>
          </w:r>
          <w:hyperlink w:anchor="__RefHeading___Toc114_594408985">
            <w:r>
              <w:rPr>
                <w:webHidden/>
                <w:rStyle w:val="Style15"/>
                <w:vanish w:val="false"/>
              </w:rPr>
              <w:t>Общая характеристика CASE-средств</w:t>
              <w:tab/>
              <w:t>3</w:t>
            </w:r>
          </w:hyperlink>
        </w:p>
        <w:p>
          <w:pPr>
            <w:pStyle w:val="12"/>
            <w:tabs>
              <w:tab w:val="right" w:pos="9629" w:leader="dot"/>
              <w:tab w:val="right" w:pos="9639" w:leader="dot"/>
            </w:tabs>
            <w:rPr/>
          </w:pPr>
          <w:hyperlink w:anchor="__RefHeading___Toc109_594408985">
            <w:r>
              <w:rPr>
                <w:webHidden/>
                <w:rStyle w:val="Style15"/>
                <w:vanish w:val="false"/>
              </w:rPr>
              <w:t>Диаграмма вариантов использования для ИС «Автосалон»</w:t>
              <w:tab/>
              <w:t>7</w:t>
            </w:r>
          </w:hyperlink>
        </w:p>
        <w:p>
          <w:pPr>
            <w:pStyle w:val="Style18"/>
            <w:widowControl/>
            <w:suppressAutoHyphens w:val="true"/>
            <w:bidi w:val="0"/>
            <w:spacing w:lineRule="auto" w:line="360" w:before="454" w:after="454"/>
            <w:ind w:left="0" w:right="0"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  <w:fldChar w:fldCharType="end"/>
          </w:r>
        </w:p>
        <w:p>
          <w:pPr>
            <w:sectPr>
              <w:footerReference w:type="default" r:id="rId2"/>
              <w:type w:val="nextPage"/>
              <w:pgSz w:w="11906" w:h="16838"/>
              <w:pgMar w:left="1701" w:right="566" w:header="0" w:top="1134" w:footer="708" w:bottom="1134" w:gutter="0"/>
              <w:pgNumType w:fmt="decimal"/>
              <w:formProt w:val="false"/>
              <w:textDirection w:val="lrTb"/>
              <w:docGrid w:type="default" w:linePitch="360" w:charSpace="0"/>
            </w:sectPr>
            <w:pStyle w:val="Style18"/>
            <w:widowControl/>
            <w:suppressAutoHyphens w:val="true"/>
            <w:bidi w:val="0"/>
            <w:spacing w:lineRule="auto" w:line="360" w:before="454" w:after="454"/>
            <w:ind w:left="0" w:right="0"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</w:p>
        <w:p>
          <w:pPr>
            <w:pStyle w:val="1"/>
            <w:widowControl/>
            <w:suppressAutoHyphens w:val="true"/>
            <w:bidi w:val="0"/>
            <w:spacing w:lineRule="auto" w:line="360" w:before="454" w:after="454"/>
            <w:ind w:left="709" w:right="0" w:hanging="709"/>
            <w:jc w:val="center"/>
            <w:rPr/>
          </w:pPr>
          <w:bookmarkStart w:id="0" w:name="__RefHeading___Toc114_594408985"/>
          <w:bookmarkEnd w:id="0"/>
          <w:r>
            <w:rPr>
              <w:sz w:val="32"/>
              <w:szCs w:val="32"/>
              <w:lang w:val="ru-RU"/>
            </w:rPr>
            <w:t xml:space="preserve">Общая характеристика </w:t>
          </w:r>
          <w:r>
            <w:rPr>
              <w:sz w:val="32"/>
              <w:szCs w:val="32"/>
              <w:lang w:val="en-US"/>
            </w:rPr>
            <w:t>CASE-</w:t>
          </w:r>
          <w:r>
            <w:rPr>
              <w:sz w:val="32"/>
              <w:szCs w:val="32"/>
              <w:lang w:val="ru-RU"/>
            </w:rPr>
            <w:t>средств</w:t>
          </w:r>
          <w:bookmarkStart w:id="1" w:name="_Toc2937675411"/>
          <w:bookmarkEnd w:id="1"/>
        </w:p>
        <w:p>
          <w:pPr>
            <w:pStyle w:val="Style18"/>
            <w:widowControl/>
            <w:suppressAutoHyphens w:val="true"/>
            <w:bidi w:val="0"/>
            <w:spacing w:lineRule="auto" w:line="360" w:before="454" w:after="454"/>
            <w:ind w:left="0" w:right="0" w:firstLine="709"/>
            <w:jc w:val="both"/>
            <w:rPr/>
          </w:pPr>
          <w:r>
            <w:rPr>
              <w:sz w:val="28"/>
              <w:szCs w:val="28"/>
            </w:rPr>
            <w:t xml:space="preserve">CASE-средства (от Computer Aided Software/System Engineering) — набор инструментов и методов программной инженерии, который позволяет проектировать любые системы на компьютере. Необходимый элемент системного и структурно-функционального анализа, CASE-средства позволяют моделировать бизнес-процессы, базы данных, компоненты программного обеспечения, деятельность и структуру организаций. Применимы практически во всех сферах деятельности. Результат использования CASE-средств — оптимизация систем, снижение расходов, повышение эффективности, снижение вероятности ошибок. </w:t>
          </w:r>
        </w:p>
        <w:p>
          <w:pPr>
            <w:pStyle w:val="Style18"/>
            <w:widowControl/>
            <w:suppressAutoHyphens w:val="true"/>
            <w:bidi w:val="0"/>
            <w:spacing w:lineRule="auto" w:line="360" w:before="454" w:after="454"/>
            <w:ind w:left="0" w:right="0"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Первоначально под CASE-средствами понимались только инструменты для упрощения наиболее трудоёмких процессов анализа и проектирования, но с приходом стандарта ISO/IEC 14102 CASE-средства стали определять как программные средства для поддержки процессов жизненного цикла ПО.</w:t>
          </w:r>
        </w:p>
        <w:p>
          <w:pPr>
            <w:pStyle w:val="Style18"/>
            <w:widowControl/>
            <w:suppressAutoHyphens w:val="true"/>
            <w:bidi w:val="0"/>
            <w:spacing w:lineRule="auto" w:line="360" w:before="454" w:after="454"/>
            <w:ind w:left="0" w:right="0" w:firstLine="709"/>
            <w:jc w:val="both"/>
            <w:rPr>
              <w:rFonts w:ascii="Times New Roman" w:hAnsi="Times New Roman"/>
              <w:b w:val="false"/>
              <w:b w:val="false"/>
              <w:i w:val="false"/>
              <w:i w:val="false"/>
              <w:caps w:val="false"/>
              <w:smallCaps w:val="false"/>
              <w:color w:val="000000"/>
              <w:spacing w:val="0"/>
              <w:sz w:val="28"/>
              <w:szCs w:val="28"/>
            </w:rPr>
          </w:pP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  <w:szCs w:val="28"/>
            </w:rPr>
            <w:t>Современные CASE-средства охватывают обширную область поддержки многочисленных технологий проектирования ИС: от простых средств анализа и документирования до полномасштабных средств автоматизации, покрывающих весь жизненный цикл ПО.</w:t>
          </w:r>
        </w:p>
        <w:p>
          <w:pPr>
            <w:pStyle w:val="Style18"/>
            <w:widowControl/>
            <w:spacing w:lineRule="auto" w:line="360" w:before="454" w:after="454"/>
            <w:ind w:left="0" w:right="0" w:firstLine="709"/>
            <w:jc w:val="both"/>
            <w:rPr>
              <w:rFonts w:ascii="Times New Roman" w:hAnsi="Times New Roman"/>
              <w:b w:val="false"/>
              <w:b w:val="false"/>
              <w:i w:val="false"/>
              <w:i w:val="false"/>
              <w:caps w:val="false"/>
              <w:smallCaps w:val="false"/>
              <w:color w:val="000000"/>
              <w:spacing w:val="0"/>
              <w:sz w:val="28"/>
            </w:rPr>
          </w:pP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>Наиболее трудоемкими этапами разработки ИС являются этапы анализа и проектирования, в процессе которых CASE-средства обеспечивают качество принимаемых технических решений и подготовку проектной документации. При этом большую роль играют методы визуального представления информации. Это предполагает построение структурных или иных диаграмм в реальном масштабе времени, использование многообразной цветовой палитры, сквозную проверку синтаксических правил. Графические средства моделирования предметной области позволяют разработчикам в наглядном виде изучать существующую ИС, перестраивать ее в соответствии с поставленными целями и имеющимися ограничениями.</w:t>
          </w:r>
        </w:p>
        <w:p>
          <w:pPr>
            <w:pStyle w:val="Style18"/>
            <w:widowControl/>
            <w:spacing w:lineRule="auto" w:line="360" w:before="454" w:after="454"/>
            <w:ind w:left="0" w:right="0" w:firstLine="709"/>
            <w:jc w:val="both"/>
            <w:rPr>
              <w:rFonts w:ascii="Times New Roman" w:hAnsi="Times New Roman"/>
              <w:b w:val="false"/>
              <w:b w:val="false"/>
              <w:i w:val="false"/>
              <w:i w:val="false"/>
              <w:caps w:val="false"/>
              <w:smallCaps w:val="false"/>
              <w:color w:val="000000"/>
              <w:spacing w:val="0"/>
              <w:sz w:val="28"/>
            </w:rPr>
          </w:pP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>В разряд CASE-средств попадают как относительно дешевые системы для персональных компьютеров с весьма ограниченными возможностями, так и дорогостоящие системы для неоднородных вычислительных платформ и операционных сред. Так, современный рынок программных средств насчитывает около 300 различных CASE-средств, наиболее мощные из которых так или иначе используются практически всеми ведущими западными фирмами.</w:t>
          </w:r>
        </w:p>
        <w:p>
          <w:pPr>
            <w:pStyle w:val="Style18"/>
            <w:widowControl/>
            <w:spacing w:lineRule="auto" w:line="360" w:before="454" w:after="454"/>
            <w:ind w:left="0" w:right="0" w:firstLine="709"/>
            <w:jc w:val="both"/>
            <w:rPr>
              <w:rFonts w:ascii="Times New Roman" w:hAnsi="Times New Roman"/>
              <w:b w:val="false"/>
              <w:b w:val="false"/>
              <w:i w:val="false"/>
              <w:i w:val="false"/>
              <w:caps w:val="false"/>
              <w:smallCaps w:val="false"/>
              <w:color w:val="000000"/>
              <w:spacing w:val="0"/>
              <w:sz w:val="28"/>
            </w:rPr>
          </w:pP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>Обычно к CASE-средствам относят любое программное средство, автоматизирующее ту или иную совокупность процессов жизненного цикла ПО и обладающее следующими основными характерными особенностями:</w:t>
          </w:r>
        </w:p>
        <w:p>
          <w:pPr>
            <w:pStyle w:val="Style18"/>
            <w:widowControl/>
            <w:numPr>
              <w:ilvl w:val="0"/>
              <w:numId w:val="1"/>
            </w:numPr>
            <w:tabs>
              <w:tab w:val="left" w:pos="0" w:leader="none"/>
            </w:tabs>
            <w:spacing w:lineRule="auto" w:line="360" w:before="454" w:after="454"/>
            <w:ind w:left="707" w:right="0" w:hanging="0"/>
            <w:jc w:val="both"/>
            <w:rPr>
              <w:rFonts w:ascii="Times New Roman" w:hAnsi="Times New Roman"/>
              <w:b w:val="false"/>
              <w:b w:val="false"/>
              <w:i w:val="false"/>
              <w:i w:val="false"/>
              <w:caps w:val="false"/>
              <w:smallCaps w:val="false"/>
              <w:color w:val="000000"/>
              <w:spacing w:val="0"/>
              <w:sz w:val="28"/>
            </w:rPr>
          </w:pP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 xml:space="preserve"> </w:t>
          </w: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>мощные графические средства для описания и документирования ИС, обеспечивающие удобный интерфейс с разработчиком и развивающие его творческие возможности;</w:t>
          </w:r>
        </w:p>
        <w:p>
          <w:pPr>
            <w:pStyle w:val="Style18"/>
            <w:widowControl/>
            <w:numPr>
              <w:ilvl w:val="0"/>
              <w:numId w:val="1"/>
            </w:numPr>
            <w:tabs>
              <w:tab w:val="left" w:pos="0" w:leader="none"/>
            </w:tabs>
            <w:spacing w:lineRule="auto" w:line="360" w:before="454" w:after="454"/>
            <w:ind w:left="707" w:right="0" w:hanging="0"/>
            <w:jc w:val="both"/>
            <w:rPr>
              <w:rFonts w:ascii="Times New Roman" w:hAnsi="Times New Roman"/>
              <w:b w:val="false"/>
              <w:b w:val="false"/>
              <w:i w:val="false"/>
              <w:i w:val="false"/>
              <w:caps w:val="false"/>
              <w:smallCaps w:val="false"/>
              <w:color w:val="000000"/>
              <w:spacing w:val="0"/>
              <w:sz w:val="28"/>
            </w:rPr>
          </w:pP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 xml:space="preserve"> </w:t>
          </w: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>интеграция отдельных компонент CASE-средств, обеспечивающая управляемость процессом разработки ИС;</w:t>
          </w:r>
        </w:p>
        <w:p>
          <w:pPr>
            <w:pStyle w:val="Style18"/>
            <w:widowControl/>
            <w:numPr>
              <w:ilvl w:val="0"/>
              <w:numId w:val="1"/>
            </w:numPr>
            <w:tabs>
              <w:tab w:val="left" w:pos="0" w:leader="none"/>
            </w:tabs>
            <w:spacing w:lineRule="auto" w:line="360" w:before="454" w:after="454"/>
            <w:ind w:left="707" w:right="0" w:hanging="0"/>
            <w:jc w:val="both"/>
            <w:rPr>
              <w:rFonts w:ascii="Times New Roman" w:hAnsi="Times New Roman"/>
              <w:b w:val="false"/>
              <w:b w:val="false"/>
              <w:i w:val="false"/>
              <w:i w:val="false"/>
              <w:caps w:val="false"/>
              <w:smallCaps w:val="false"/>
              <w:color w:val="000000"/>
              <w:spacing w:val="0"/>
              <w:sz w:val="28"/>
            </w:rPr>
          </w:pP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 xml:space="preserve"> </w:t>
          </w: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>использование специальным образом организованного хранилища проектных метаданных (репозитория).</w:t>
          </w:r>
        </w:p>
        <w:p>
          <w:pPr>
            <w:pStyle w:val="Style18"/>
            <w:widowControl/>
            <w:spacing w:lineRule="auto" w:line="360" w:before="454" w:after="454"/>
            <w:ind w:left="0" w:right="0" w:firstLine="709"/>
            <w:jc w:val="both"/>
            <w:rPr>
              <w:rFonts w:ascii="Times New Roman" w:hAnsi="Times New Roman"/>
              <w:b w:val="false"/>
              <w:b w:val="false"/>
              <w:i w:val="false"/>
              <w:i w:val="false"/>
              <w:caps w:val="false"/>
              <w:smallCaps w:val="false"/>
              <w:color w:val="000000"/>
              <w:spacing w:val="0"/>
              <w:sz w:val="28"/>
            </w:rPr>
          </w:pP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>Интегрированное CASE-средство (или комплекс средств, поддерживающих полный ЖЦ ПО) содержит следующие компоненты;</w:t>
          </w:r>
        </w:p>
        <w:p>
          <w:pPr>
            <w:pStyle w:val="Style18"/>
            <w:widowControl/>
            <w:numPr>
              <w:ilvl w:val="0"/>
              <w:numId w:val="2"/>
            </w:numPr>
            <w:tabs>
              <w:tab w:val="left" w:pos="0" w:leader="none"/>
            </w:tabs>
            <w:spacing w:lineRule="auto" w:line="360" w:before="454" w:after="454"/>
            <w:ind w:left="707" w:right="0" w:hanging="0"/>
            <w:jc w:val="both"/>
            <w:rPr/>
          </w:pP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 xml:space="preserve"> </w:t>
          </w: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>репозиторий, являющийся основой CASE-средства. Он должен обеспечивать хранение версий проекта и его отдельных компонентов, синхронизацию поступления информации от различных разработчиков при групповой разработке, контроль метаданных на полноту и непротиворечивость;</w:t>
          </w:r>
        </w:p>
        <w:p>
          <w:pPr>
            <w:pStyle w:val="Style18"/>
            <w:widowControl/>
            <w:numPr>
              <w:ilvl w:val="0"/>
              <w:numId w:val="2"/>
            </w:numPr>
            <w:tabs>
              <w:tab w:val="left" w:pos="0" w:leader="none"/>
            </w:tabs>
            <w:spacing w:lineRule="auto" w:line="360" w:before="454" w:after="454"/>
            <w:ind w:left="707" w:right="0" w:hanging="0"/>
            <w:jc w:val="both"/>
            <w:rPr>
              <w:rFonts w:ascii="Times New Roman" w:hAnsi="Times New Roman"/>
              <w:b w:val="false"/>
              <w:b w:val="false"/>
              <w:i w:val="false"/>
              <w:i w:val="false"/>
              <w:caps w:val="false"/>
              <w:smallCaps w:val="false"/>
              <w:color w:val="000000"/>
              <w:spacing w:val="0"/>
              <w:sz w:val="28"/>
            </w:rPr>
          </w:pP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 xml:space="preserve"> </w:t>
          </w: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>графические средства анализа и проектирования, обеспечивающие создание и редактирование иерархически связанных диаграмм (DFD, ERD и др.), образующих модели ИС;</w:t>
          </w:r>
        </w:p>
        <w:p>
          <w:pPr>
            <w:pStyle w:val="Style18"/>
            <w:widowControl/>
            <w:numPr>
              <w:ilvl w:val="0"/>
              <w:numId w:val="2"/>
            </w:numPr>
            <w:tabs>
              <w:tab w:val="left" w:pos="0" w:leader="none"/>
            </w:tabs>
            <w:spacing w:lineRule="auto" w:line="360" w:before="454" w:after="454"/>
            <w:ind w:left="707" w:right="0" w:hanging="0"/>
            <w:jc w:val="both"/>
            <w:rPr>
              <w:rFonts w:ascii="Times New Roman" w:hAnsi="Times New Roman"/>
              <w:b w:val="false"/>
              <w:b w:val="false"/>
              <w:i w:val="false"/>
              <w:i w:val="false"/>
              <w:caps w:val="false"/>
              <w:smallCaps w:val="false"/>
              <w:color w:val="000000"/>
              <w:spacing w:val="0"/>
              <w:sz w:val="28"/>
            </w:rPr>
          </w:pP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 xml:space="preserve"> </w:t>
          </w: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>средства разработки приложений, включая языки 4GL и генераторы кодов;</w:t>
          </w:r>
        </w:p>
        <w:p>
          <w:pPr>
            <w:pStyle w:val="Style18"/>
            <w:widowControl/>
            <w:numPr>
              <w:ilvl w:val="0"/>
              <w:numId w:val="2"/>
            </w:numPr>
            <w:tabs>
              <w:tab w:val="left" w:pos="0" w:leader="none"/>
            </w:tabs>
            <w:spacing w:lineRule="auto" w:line="360" w:before="454" w:after="454"/>
            <w:ind w:left="707" w:right="0" w:hanging="0"/>
            <w:jc w:val="both"/>
            <w:rPr>
              <w:rFonts w:ascii="Times New Roman" w:hAnsi="Times New Roman"/>
              <w:b w:val="false"/>
              <w:b w:val="false"/>
              <w:i w:val="false"/>
              <w:i w:val="false"/>
              <w:caps w:val="false"/>
              <w:smallCaps w:val="false"/>
              <w:color w:val="000000"/>
              <w:spacing w:val="0"/>
              <w:sz w:val="28"/>
            </w:rPr>
          </w:pP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 xml:space="preserve"> </w:t>
          </w: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>средства конфигурационного управления;</w:t>
          </w:r>
        </w:p>
        <w:p>
          <w:pPr>
            <w:pStyle w:val="Style18"/>
            <w:widowControl/>
            <w:numPr>
              <w:ilvl w:val="0"/>
              <w:numId w:val="2"/>
            </w:numPr>
            <w:tabs>
              <w:tab w:val="left" w:pos="0" w:leader="none"/>
            </w:tabs>
            <w:spacing w:lineRule="auto" w:line="360" w:before="454" w:after="454"/>
            <w:ind w:left="707" w:right="0" w:hanging="0"/>
            <w:jc w:val="both"/>
            <w:rPr>
              <w:rFonts w:ascii="Times New Roman" w:hAnsi="Times New Roman"/>
              <w:b w:val="false"/>
              <w:b w:val="false"/>
              <w:i w:val="false"/>
              <w:i w:val="false"/>
              <w:caps w:val="false"/>
              <w:smallCaps w:val="false"/>
              <w:color w:val="000000"/>
              <w:spacing w:val="0"/>
              <w:sz w:val="28"/>
            </w:rPr>
          </w:pP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 xml:space="preserve"> </w:t>
          </w: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>средства документирования;</w:t>
          </w:r>
        </w:p>
        <w:p>
          <w:pPr>
            <w:pStyle w:val="Style18"/>
            <w:widowControl/>
            <w:numPr>
              <w:ilvl w:val="0"/>
              <w:numId w:val="2"/>
            </w:numPr>
            <w:tabs>
              <w:tab w:val="left" w:pos="0" w:leader="none"/>
            </w:tabs>
            <w:spacing w:lineRule="auto" w:line="360" w:before="454" w:after="454"/>
            <w:ind w:left="707" w:right="0" w:hanging="0"/>
            <w:jc w:val="both"/>
            <w:rPr>
              <w:rFonts w:ascii="Times New Roman" w:hAnsi="Times New Roman"/>
              <w:b w:val="false"/>
              <w:b w:val="false"/>
              <w:i w:val="false"/>
              <w:i w:val="false"/>
              <w:caps w:val="false"/>
              <w:smallCaps w:val="false"/>
              <w:color w:val="000000"/>
              <w:spacing w:val="0"/>
              <w:sz w:val="28"/>
            </w:rPr>
          </w:pP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 xml:space="preserve"> </w:t>
          </w: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>средства тестирования;</w:t>
          </w:r>
        </w:p>
        <w:p>
          <w:pPr>
            <w:pStyle w:val="Style18"/>
            <w:widowControl/>
            <w:numPr>
              <w:ilvl w:val="0"/>
              <w:numId w:val="2"/>
            </w:numPr>
            <w:tabs>
              <w:tab w:val="left" w:pos="0" w:leader="none"/>
            </w:tabs>
            <w:spacing w:lineRule="auto" w:line="360" w:before="454" w:after="454"/>
            <w:ind w:left="707" w:right="0" w:hanging="0"/>
            <w:jc w:val="both"/>
            <w:rPr>
              <w:rFonts w:ascii="Times New Roman" w:hAnsi="Times New Roman"/>
              <w:b w:val="false"/>
              <w:b w:val="false"/>
              <w:i w:val="false"/>
              <w:i w:val="false"/>
              <w:caps w:val="false"/>
              <w:smallCaps w:val="false"/>
              <w:color w:val="000000"/>
              <w:spacing w:val="0"/>
              <w:sz w:val="28"/>
            </w:rPr>
          </w:pP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 xml:space="preserve"> </w:t>
          </w: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>средства управления проектом;</w:t>
          </w:r>
        </w:p>
        <w:p>
          <w:pPr>
            <w:pStyle w:val="Style18"/>
            <w:widowControl/>
            <w:numPr>
              <w:ilvl w:val="0"/>
              <w:numId w:val="2"/>
            </w:numPr>
            <w:tabs>
              <w:tab w:val="left" w:pos="0" w:leader="none"/>
            </w:tabs>
            <w:spacing w:lineRule="auto" w:line="360" w:before="454" w:after="454"/>
            <w:ind w:left="707" w:right="0" w:hanging="0"/>
            <w:jc w:val="both"/>
            <w:rPr>
              <w:rFonts w:ascii="Times New Roman" w:hAnsi="Times New Roman"/>
              <w:b w:val="false"/>
              <w:b w:val="false"/>
              <w:i w:val="false"/>
              <w:i w:val="false"/>
              <w:caps w:val="false"/>
              <w:smallCaps w:val="false"/>
              <w:color w:val="000000"/>
              <w:spacing w:val="0"/>
              <w:sz w:val="28"/>
            </w:rPr>
          </w:pP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 xml:space="preserve"> </w:t>
          </w:r>
          <w:r>
            <w:rPr>
              <w:b w:val="false"/>
              <w:i w:val="false"/>
              <w:caps w:val="false"/>
              <w:smallCaps w:val="false"/>
              <w:color w:val="000000"/>
              <w:spacing w:val="0"/>
              <w:sz w:val="28"/>
            </w:rPr>
            <w:t>средства реинжиниринга.</w:t>
          </w:r>
        </w:p>
        <w:p>
          <w:pPr>
            <w:pStyle w:val="Style18"/>
            <w:spacing w:lineRule="auto" w:line="360"/>
            <w:ind w:left="0" w:right="0"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Основной целью CASE-технологии является разграничение процесса проектирования программных продуктов от процесса кодирования и последующих этапов разработки, максимальная автоматизация процесса разработки. Для выполнения поставленной цели CASE-технологии используют два принципиально разных подхода к проектированию: структурный и объектно-ориентированный.</w:t>
          </w:r>
        </w:p>
        <w:p>
          <w:pPr>
            <w:pStyle w:val="Style18"/>
            <w:spacing w:lineRule="auto" w:line="360"/>
            <w:ind w:left="0" w:right="0"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Структурный подход предполагает декомпозицию (разделение) поставленной задачи на функции, которые необходимо автоматизировать. В свою очередь, функции также разбиваются на подфункции, задачи, процедуры. В результате получается упорядоченная иерархия функций и передаваемой информацией между функциями.</w:t>
          </w:r>
        </w:p>
        <w:p>
          <w:pPr>
            <w:sectPr>
              <w:footerReference w:type="default" r:id="rId3"/>
              <w:type w:val="nextPage"/>
              <w:pgSz w:w="11906" w:h="16838"/>
              <w:pgMar w:left="1701" w:right="566" w:header="0" w:top="1134" w:footer="708" w:bottom="1134" w:gutter="0"/>
              <w:pgNumType w:fmt="decimal"/>
              <w:formProt w:val="false"/>
              <w:textDirection w:val="lrTb"/>
              <w:docGrid w:type="default" w:linePitch="360" w:charSpace="0"/>
            </w:sectPr>
            <w:pStyle w:val="Style18"/>
            <w:spacing w:lineRule="auto" w:line="360"/>
            <w:ind w:left="0" w:right="0"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Основным инструментом объектно-ориентированного подхода является язык UML — унифицированный язык моделирования, который предназначен для визуализации и документирования объектно-ориентированных систем с ориентацией их на разработку программного обеспечения. Данный язык включает в себя систему различных диаграмм, на основании которых может быть построено представление о проектируемой системе.</w:t>
          </w:r>
        </w:p>
        <w:p>
          <w:pPr>
            <w:pStyle w:val="1"/>
            <w:widowControl/>
            <w:suppressAutoHyphens w:val="true"/>
            <w:bidi w:val="0"/>
            <w:spacing w:lineRule="auto" w:line="360" w:before="454" w:after="454"/>
            <w:ind w:left="709" w:right="0" w:hanging="709"/>
            <w:jc w:val="center"/>
            <w:rPr/>
          </w:pPr>
          <w:bookmarkStart w:id="2" w:name="__RefHeading___Toc109_594408985"/>
          <w:bookmarkStart w:id="3" w:name="__DdeLink__111_594408985"/>
          <w:bookmarkEnd w:id="2"/>
          <w:bookmarkEnd w:id="3"/>
          <w:r>
            <w:rPr>
              <w:sz w:val="32"/>
              <w:szCs w:val="32"/>
              <w:lang w:val="ru-RU"/>
            </w:rPr>
            <w:t>Диаграмма вариантов использования для ИС «Автосалон»</w:t>
          </w:r>
          <w:bookmarkStart w:id="4" w:name="_Toc293767541"/>
          <w:bookmarkEnd w:id="4"/>
        </w:p>
        <w:p>
          <w:pPr>
            <w:pStyle w:val="Style18"/>
            <w:widowControl/>
            <w:suppressAutoHyphens w:val="true"/>
            <w:bidi w:val="0"/>
            <w:spacing w:lineRule="auto" w:line="360" w:before="454" w:after="454"/>
            <w:ind w:left="0" w:right="0"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Ниже построим диаграмму вариантов использования (ВИ) для информационной системы (ИС) «Автосалон» средствами языка </w:t>
          </w:r>
          <w:r>
            <w:rPr>
              <w:sz w:val="28"/>
              <w:szCs w:val="28"/>
              <w:lang w:val="en-US"/>
            </w:rPr>
            <w:t xml:space="preserve">UML </w:t>
          </w:r>
          <w:r>
            <w:rPr>
              <w:sz w:val="28"/>
              <w:szCs w:val="28"/>
              <w:lang w:val="ru-RU"/>
            </w:rPr>
            <w:t xml:space="preserve">с помощью ПО </w:t>
          </w:r>
          <w:r>
            <w:rPr>
              <w:sz w:val="28"/>
              <w:szCs w:val="28"/>
              <w:lang w:val="en-US"/>
            </w:rPr>
            <w:t xml:space="preserve">IBM Rational Rose </w:t>
          </w:r>
          <w:r>
            <w:rPr>
              <w:sz w:val="28"/>
              <w:szCs w:val="28"/>
              <w:lang w:val="ru-RU"/>
            </w:rPr>
            <w:t>7.0.0.0</w:t>
          </w:r>
          <w:r>
            <w:rPr>
              <w:sz w:val="28"/>
              <w:szCs w:val="28"/>
            </w:rPr>
            <w:t>.</w:t>
          </w:r>
        </w:p>
        <w:p>
          <w:pPr>
            <w:pStyle w:val="Style18"/>
            <w:widowControl/>
            <w:suppressAutoHyphens w:val="true"/>
            <w:bidi w:val="0"/>
            <w:spacing w:lineRule="auto" w:line="360" w:before="454" w:after="454"/>
            <w:ind w:left="0" w:right="0"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Перед построением выделим актеров и прецеденты (варианты использования), которые будут отражены на диаграмме.</w:t>
          </w:r>
        </w:p>
        <w:p>
          <w:pPr>
            <w:pStyle w:val="Style18"/>
            <w:widowControl/>
            <w:suppressAutoHyphens w:val="true"/>
            <w:bidi w:val="0"/>
            <w:spacing w:lineRule="auto" w:line="360" w:before="454" w:after="454"/>
            <w:ind w:left="0" w:right="0"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Актёры: Клиент, Новый клиент, </w:t>
          </w:r>
          <w:r>
            <w:rPr>
              <w:sz w:val="28"/>
              <w:szCs w:val="28"/>
              <w:lang w:val="en-US"/>
            </w:rPr>
            <w:t>VIP-</w:t>
          </w:r>
          <w:r>
            <w:rPr>
              <w:sz w:val="28"/>
              <w:szCs w:val="28"/>
              <w:lang w:val="ru-RU"/>
            </w:rPr>
            <w:t>клиент, Менеджер по продажам, Менеджер тест-драйва.</w:t>
          </w:r>
        </w:p>
        <w:p>
          <w:pPr>
            <w:pStyle w:val="Style18"/>
            <w:widowControl/>
            <w:suppressAutoHyphens w:val="true"/>
            <w:bidi w:val="0"/>
            <w:spacing w:lineRule="auto" w:line="360" w:before="454" w:after="454"/>
            <w:ind w:left="0" w:right="0"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Прецеденты: Покупка автомобиля, Поиск автомобиля, Поиск по стоимости, Поиск по производителю, Поиск по году выпуска, Автомобиль не найден, Оформление покупки, Формирование договора покупки, Оформление VIP-скидки, Заявление на регистрацию ТС, Возврат автомобиля, Оформление возврата, Возврат без причины, Возврат по браку, Оформление акта возврата, Проведение экспертизы, Отказ в возврате, Тест-драйв, Оформление тест-драйва, Выбор маршрута, Формирование договора тест-драйва.</w:t>
          </w:r>
        </w:p>
        <w:p>
          <w:pPr>
            <w:pStyle w:val="Style18"/>
            <w:widowControl/>
            <w:suppressAutoHyphens w:val="true"/>
            <w:bidi w:val="0"/>
            <w:spacing w:lineRule="auto" w:line="360" w:before="454" w:after="454"/>
            <w:ind w:left="0" w:right="0" w:firstLine="709"/>
            <w:jc w:val="center"/>
            <w:rPr/>
          </w:pPr>
          <w:r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6120765" cy="4107815"/>
                <wp:effectExtent l="0" t="0" r="0" b="0"/>
                <wp:wrapSquare wrapText="bothSides"/>
                <wp:docPr id="1" name="Изображение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4107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bCs/>
              <w:i/>
              <w:iCs/>
              <w:sz w:val="28"/>
              <w:szCs w:val="28"/>
            </w:rPr>
            <w:t>Р</w:t>
          </w:r>
          <w:r>
            <w:rPr>
              <w:b/>
              <w:bCs/>
              <w:i/>
              <w:iCs/>
              <w:sz w:val="28"/>
              <w:szCs w:val="28"/>
            </w:rPr>
            <w:t>ис. 1</w:t>
          </w:r>
          <w:r>
            <w:rPr>
              <w:i/>
              <w:iCs/>
              <w:sz w:val="28"/>
              <w:szCs w:val="28"/>
            </w:rPr>
            <w:t>. Диаграмма ВИ для ИС «Автосалон»</w:t>
          </w:r>
        </w:p>
      </w:sdtContent>
    </w:sdt>
    <w:sectPr>
      <w:footerReference w:type="default" r:id="rId5"/>
      <w:type w:val="nextPage"/>
      <w:pgSz w:w="11906" w:h="16838"/>
      <w:pgMar w:left="1701" w:right="566" w:header="0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42587245"/>
    </w:sdtPr>
    <w:sdtContent>
      <w:p>
        <w:pPr>
          <w:pStyle w:val="Style23"/>
          <w:jc w:val="center"/>
          <w:rPr/>
        </w:pPr>
        <w:r>
          <w:rPr/>
        </w:r>
      </w:p>
      <w:p>
        <w:pPr>
          <w:pStyle w:val="Style23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46345773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  <w:p>
        <w:pPr>
          <w:pStyle w:val="Style23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5411615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  <w:p>
        <w:pPr>
          <w:pStyle w:val="Style23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ind w:left="707" w:hanging="0"/>
      </w:pPr>
      <w:rPr>
        <w:rFonts w:ascii="Symbol" w:hAnsi="Symbol" w:cs="Symbol" w:hint="default"/>
        <w:sz w:val="28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ind w:left="707" w:hanging="0"/>
      </w:pPr>
      <w:rPr>
        <w:rFonts w:ascii="Symbol" w:hAnsi="Symbol" w:cs="Symbol" w:hint="default"/>
        <w:sz w:val="28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6a2d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ar-SA" w:bidi="ar-SA"/>
    </w:rPr>
  </w:style>
  <w:style w:type="paragraph" w:styleId="1">
    <w:name w:val="Heading 1"/>
    <w:basedOn w:val="Normal"/>
    <w:link w:val="10"/>
    <w:uiPriority w:val="9"/>
    <w:qFormat/>
    <w:rsid w:val="00f05d90"/>
    <w:pPr>
      <w:keepNext w:val="true"/>
      <w:keepLines/>
      <w:spacing w:before="480" w:after="0"/>
      <w:outlineLvl w:val="0"/>
    </w:pPr>
    <w:rPr>
      <w:rFonts w:eastAsia="" w:cs="" w:cstheme="majorBidi" w:eastAsiaTheme="majorEastAsia"/>
      <w:b/>
      <w:bCs/>
      <w:sz w:val="32"/>
      <w:szCs w:val="28"/>
    </w:rPr>
  </w:style>
  <w:style w:type="paragraph" w:styleId="2">
    <w:name w:val="Heading 2"/>
    <w:basedOn w:val="Normal"/>
    <w:link w:val="20"/>
    <w:uiPriority w:val="9"/>
    <w:semiHidden/>
    <w:unhideWhenUsed/>
    <w:qFormat/>
    <w:rsid w:val="00f05d90"/>
    <w:pPr>
      <w:keepNext w:val="true"/>
      <w:keepLines/>
      <w:spacing w:before="200" w:after="0"/>
      <w:outlineLvl w:val="1"/>
    </w:pPr>
    <w:rPr>
      <w:rFonts w:eastAsia="" w:cs="" w:cstheme="majorBidi" w:eastAsiaTheme="majorEastAsia"/>
      <w:b/>
      <w:bCs/>
      <w:sz w:val="30"/>
      <w:szCs w:val="26"/>
    </w:rPr>
  </w:style>
  <w:style w:type="paragraph" w:styleId="4">
    <w:name w:val="Heading 4"/>
    <w:basedOn w:val="Normal"/>
    <w:link w:val="40"/>
    <w:uiPriority w:val="9"/>
    <w:semiHidden/>
    <w:unhideWhenUsed/>
    <w:qFormat/>
    <w:rsid w:val="00cf069c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f05d90"/>
    <w:rPr>
      <w:rFonts w:ascii="Times New Roman" w:hAnsi="Times New Roman" w:eastAsia="" w:cs="" w:cstheme="majorBidi" w:eastAsiaTheme="majorEastAsia"/>
      <w:b/>
      <w:bCs/>
      <w:sz w:val="32"/>
      <w:szCs w:val="28"/>
      <w:lang w:eastAsia="ar-SA"/>
    </w:rPr>
  </w:style>
  <w:style w:type="character" w:styleId="Style11" w:customStyle="1">
    <w:name w:val="Текст выноски Знак"/>
    <w:basedOn w:val="DefaultParagraphFont"/>
    <w:link w:val="a4"/>
    <w:uiPriority w:val="99"/>
    <w:semiHidden/>
    <w:qFormat/>
    <w:rsid w:val="005143a3"/>
    <w:rPr>
      <w:rFonts w:ascii="Tahoma" w:hAnsi="Tahoma" w:eastAsia="Times New Roman" w:cs="Tahoma"/>
      <w:sz w:val="16"/>
      <w:szCs w:val="16"/>
      <w:lang w:eastAsia="ar-SA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f05d90"/>
    <w:rPr>
      <w:rFonts w:ascii="Times New Roman" w:hAnsi="Times New Roman" w:eastAsia="" w:cs="" w:cstheme="majorBidi" w:eastAsiaTheme="majorEastAsia"/>
      <w:b/>
      <w:bCs/>
      <w:sz w:val="30"/>
      <w:szCs w:val="26"/>
      <w:lang w:eastAsia="ar-SA"/>
    </w:rPr>
  </w:style>
  <w:style w:type="character" w:styleId="Style12" w:customStyle="1">
    <w:name w:val="Верхний колонтитул Знак"/>
    <w:basedOn w:val="DefaultParagraphFont"/>
    <w:link w:val="a6"/>
    <w:uiPriority w:val="99"/>
    <w:semiHidden/>
    <w:qFormat/>
    <w:rsid w:val="00b86875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3" w:customStyle="1">
    <w:name w:val="Нижний колонтитул Знак"/>
    <w:basedOn w:val="DefaultParagraphFont"/>
    <w:link w:val="a8"/>
    <w:uiPriority w:val="99"/>
    <w:qFormat/>
    <w:rsid w:val="00b86875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4">
    <w:name w:val="Интернет-ссылка"/>
    <w:basedOn w:val="DefaultParagraphFont"/>
    <w:uiPriority w:val="99"/>
    <w:unhideWhenUsed/>
    <w:rsid w:val="003575f0"/>
    <w:rPr>
      <w:color w:val="0000FF" w:themeColor="hyperlink"/>
      <w:u w:val="single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f069c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  <w:lang w:eastAsia="ar-SA"/>
    </w:rPr>
  </w:style>
  <w:style w:type="character" w:styleId="Style15">
    <w:name w:val="Ссылка указателя"/>
    <w:qFormat/>
    <w:rPr/>
  </w:style>
  <w:style w:type="character" w:styleId="Style16">
    <w:name w:val="Маркеры списка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Times New Roman" w:hAnsi="Times New Roman" w:cs="OpenSymbol"/>
      <w:b w:val="false"/>
      <w:sz w:val="28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Times New Roman" w:hAnsi="Times New Roman" w:cs="OpenSymbol"/>
      <w:b w:val="false"/>
      <w:sz w:val="28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ascii="Times New Roman" w:hAnsi="Times New Roman" w:cs="OpenSymbol"/>
      <w:b w:val="false"/>
      <w:sz w:val="28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Times New Roman" w:hAnsi="Times New Roman" w:cs="OpenSymbol"/>
      <w:b w:val="false"/>
      <w:sz w:val="28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ascii="Times New Roman" w:hAnsi="Times New Roman" w:cs="OpenSymbol"/>
      <w:b w:val="false"/>
      <w:sz w:val="28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ascii="Times New Roman" w:hAnsi="Times New Roman" w:cs="OpenSymbol"/>
      <w:b w:val="false"/>
      <w:sz w:val="28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ascii="Times New Roman" w:hAnsi="Times New Roman" w:cs="OpenSymbol"/>
      <w:b w:val="false"/>
      <w:sz w:val="28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ascii="Times New Roman" w:hAnsi="Times New Roman" w:cs="OpenSymbol"/>
      <w:b w:val="false"/>
      <w:sz w:val="28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ascii="Times New Roman" w:hAnsi="Times New Roman" w:cs="OpenSymbol"/>
      <w:b w:val="false"/>
      <w:sz w:val="28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ascii="Times New Roman" w:hAnsi="Times New Roman" w:cs="OpenSymbol"/>
      <w:b w:val="false"/>
      <w:sz w:val="28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TOCHeading">
    <w:name w:val="TOC Heading"/>
    <w:basedOn w:val="1"/>
    <w:uiPriority w:val="39"/>
    <w:semiHidden/>
    <w:unhideWhenUsed/>
    <w:qFormat/>
    <w:rsid w:val="005143a3"/>
    <w:pPr>
      <w:suppressAutoHyphens w:val="false"/>
      <w:spacing w:lineRule="auto" w:line="276"/>
    </w:pPr>
    <w:rPr>
      <w:lang w:eastAsia="en-U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5143a3"/>
    <w:pPr>
      <w:spacing w:lineRule="auto" w:line="240"/>
    </w:pPr>
    <w:rPr>
      <w:rFonts w:ascii="Tahoma" w:hAnsi="Tahoma" w:cs="Tahoma"/>
      <w:sz w:val="16"/>
      <w:szCs w:val="16"/>
    </w:rPr>
  </w:style>
  <w:style w:type="paragraph" w:styleId="Style22">
    <w:name w:val="Header"/>
    <w:basedOn w:val="Normal"/>
    <w:link w:val="a7"/>
    <w:uiPriority w:val="99"/>
    <w:semiHidden/>
    <w:unhideWhenUsed/>
    <w:rsid w:val="00b86875"/>
    <w:pPr>
      <w:tabs>
        <w:tab w:val="center" w:pos="4677" w:leader="none"/>
        <w:tab w:val="right" w:pos="9355" w:leader="none"/>
      </w:tabs>
      <w:spacing w:lineRule="auto" w:line="240"/>
    </w:pPr>
    <w:rPr/>
  </w:style>
  <w:style w:type="paragraph" w:styleId="Style23">
    <w:name w:val="Footer"/>
    <w:basedOn w:val="Normal"/>
    <w:link w:val="a9"/>
    <w:uiPriority w:val="99"/>
    <w:unhideWhenUsed/>
    <w:rsid w:val="00b86875"/>
    <w:pPr>
      <w:tabs>
        <w:tab w:val="center" w:pos="4677" w:leader="none"/>
        <w:tab w:val="right" w:pos="9355" w:leader="none"/>
      </w:tabs>
      <w:spacing w:lineRule="auto" w:line="240"/>
    </w:pPr>
    <w:rPr/>
  </w:style>
  <w:style w:type="paragraph" w:styleId="12">
    <w:name w:val="TOC 1"/>
    <w:basedOn w:val="Normal"/>
    <w:autoRedefine/>
    <w:uiPriority w:val="39"/>
    <w:unhideWhenUsed/>
    <w:rsid w:val="008b7a60"/>
    <w:pPr>
      <w:tabs>
        <w:tab w:val="right" w:pos="9629" w:leader="dot"/>
      </w:tabs>
      <w:spacing w:lineRule="auto" w:line="360" w:beforeAutospacing="1" w:afterAutospacing="1"/>
    </w:pPr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image" Target="media/image1.png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FE3FB-13A1-4F7D-AE7E-15AD8AE5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1869</TotalTime>
  <Application>LibreOffice/6.0.2.1$Windows_x86 LibreOffice_project/f7f06a8f319e4b62f9bc5095aa112a65d2f3ac89</Application>
  <Pages>8</Pages>
  <Words>654</Words>
  <Characters>5198</Characters>
  <CharactersWithSpaces>5810</CharactersWithSpaces>
  <Paragraphs>48</Paragraphs>
  <Company>Сбербанк России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2018-02-05T06:28:00Z</dcterms:created>
  <dc:creator>Яшина Елена Вячеславовна</dc:creator>
  <dc:description/>
  <dc:language>ru-RU</dc:language>
  <cp:lastModifiedBy/>
  <dcterms:modified xsi:type="dcterms:W3CDTF">2020-03-05T23:34:15Z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Сбербанк России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